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F6A" w:rsidRPr="009F5F6A" w:rsidRDefault="009F5F6A" w:rsidP="009F5F6A">
      <w:pPr>
        <w:rPr>
          <w:rFonts w:ascii="Tahoma" w:hAnsi="Tahoma" w:cs="Tahoma"/>
        </w:rPr>
      </w:pPr>
      <w:r w:rsidRPr="009F5F6A">
        <w:rPr>
          <w:rFonts w:ascii="Tahoma" w:hAnsi="Tahoma" w:cs="Tahoma"/>
        </w:rPr>
        <w:t>Referentenentwurf zur Neuregelung des §47 AMG</w:t>
      </w:r>
    </w:p>
    <w:p w:rsidR="009F5F6A" w:rsidRPr="009F5F6A" w:rsidRDefault="009F5F6A" w:rsidP="009F5F6A">
      <w:pPr>
        <w:rPr>
          <w:rFonts w:ascii="Tahoma" w:hAnsi="Tahoma" w:cs="Tahoma"/>
        </w:rPr>
      </w:pPr>
    </w:p>
    <w:p w:rsidR="009F5F6A" w:rsidRPr="009F5F6A" w:rsidRDefault="009F5F6A" w:rsidP="009F5F6A">
      <w:pPr>
        <w:rPr>
          <w:rFonts w:ascii="Tahoma" w:hAnsi="Tahoma" w:cs="Tahoma"/>
        </w:rPr>
      </w:pPr>
      <w:r w:rsidRPr="009F5F6A">
        <w:rPr>
          <w:rFonts w:ascii="Tahoma" w:hAnsi="Tahoma" w:cs="Tahoma"/>
        </w:rPr>
        <w:t>Sehr geehrter Herr Bundesminister Spahn,</w:t>
      </w:r>
    </w:p>
    <w:p w:rsidR="009F5F6A" w:rsidRDefault="009F5F6A" w:rsidP="009F5F6A">
      <w:pPr>
        <w:spacing w:after="0" w:line="240" w:lineRule="auto"/>
        <w:rPr>
          <w:rFonts w:ascii="Tahoma" w:hAnsi="Tahoma" w:cs="Tahoma"/>
        </w:rPr>
      </w:pPr>
      <w:r w:rsidRPr="009F5F6A">
        <w:rPr>
          <w:rFonts w:ascii="Tahoma" w:hAnsi="Tahoma" w:cs="Tahoma"/>
        </w:rPr>
        <w:t xml:space="preserve">als Patient, der seit der Geburt an einer schweren angeborenen Hämophilie A leidet, bin ich sehr </w:t>
      </w:r>
      <w:r w:rsidRPr="009F5F6A">
        <w:rPr>
          <w:rFonts w:ascii="Tahoma" w:hAnsi="Tahoma" w:cs="Tahoma"/>
          <w:szCs w:val="22"/>
        </w:rPr>
        <w:t xml:space="preserve">besorgt über den Referentenentwurf zur </w:t>
      </w:r>
      <w:r w:rsidRPr="009F5F6A">
        <w:rPr>
          <w:rFonts w:ascii="Tahoma" w:eastAsia="Times New Roman" w:hAnsi="Tahoma" w:cs="Tahoma"/>
          <w:szCs w:val="22"/>
        </w:rPr>
        <w:t>Sicherheit in der Arzneimittelversorgung (GSAV)</w:t>
      </w:r>
      <w:r w:rsidRPr="009F5F6A">
        <w:rPr>
          <w:rFonts w:ascii="Tahoma" w:eastAsia="Times New Roman" w:hAnsi="Tahoma" w:cs="Tahoma"/>
          <w:szCs w:val="22"/>
        </w:rPr>
        <w:t>.</w:t>
      </w:r>
      <w:r w:rsidRPr="009F5F6A">
        <w:rPr>
          <w:rFonts w:ascii="Tahoma" w:hAnsi="Tahoma" w:cs="Tahoma"/>
        </w:rPr>
        <w:t xml:space="preserve"> Seit früher Kindheit betreibe ich die Heimselbstbehandlung mit Faktor VIII Präparaten und seit deren Verfügbarkeit benutze ich gentechnisch hergestellte Präparate, da ich auch zu den Opfern des Blutskandals zähle. Seit über 40 Jahren ist in der Heimselbstbehandlung die Faktorenversorgung über die Behandlungszentren geregelt. Diese Praxis hat sich gut bewährt und im Notfall sind </w:t>
      </w:r>
      <w:proofErr w:type="spellStart"/>
      <w:r w:rsidRPr="009F5F6A">
        <w:rPr>
          <w:rFonts w:ascii="Tahoma" w:hAnsi="Tahoma" w:cs="Tahoma"/>
        </w:rPr>
        <w:t>hämostasiologisch</w:t>
      </w:r>
      <w:proofErr w:type="spellEnd"/>
      <w:r w:rsidRPr="009F5F6A">
        <w:rPr>
          <w:rFonts w:ascii="Tahoma" w:hAnsi="Tahoma" w:cs="Tahoma"/>
        </w:rPr>
        <w:t xml:space="preserve"> ausgebildete Ärzte jederzeit </w:t>
      </w:r>
      <w:r>
        <w:rPr>
          <w:rFonts w:ascii="Tahoma" w:hAnsi="Tahoma" w:cs="Tahoma"/>
        </w:rPr>
        <w:t xml:space="preserve">sogar nachts und am Wochenende </w:t>
      </w:r>
      <w:r w:rsidRPr="009F5F6A">
        <w:rPr>
          <w:rFonts w:ascii="Tahoma" w:hAnsi="Tahoma" w:cs="Tahoma"/>
        </w:rPr>
        <w:t>für mich erreichbar. Durch Medikamentendepots in den Behandlungszentren</w:t>
      </w:r>
      <w:r>
        <w:rPr>
          <w:rFonts w:ascii="Tahoma" w:hAnsi="Tahoma" w:cs="Tahoma"/>
        </w:rPr>
        <w:t xml:space="preserve"> </w:t>
      </w:r>
      <w:r w:rsidRPr="009F5F6A">
        <w:rPr>
          <w:rFonts w:ascii="Tahoma" w:hAnsi="Tahoma" w:cs="Tahoma"/>
        </w:rPr>
        <w:t xml:space="preserve">wird sichergestellt, dass ich jederzeit, insbesondere auch bei längeren Urlaubsaufenthalten im Ausland über ausreichend Faktoren Präparate sowohl für die Prophylaxe als auch für die AKUT Behandlung bei Unfällen und Operationen verfüge. </w:t>
      </w:r>
      <w:r>
        <w:rPr>
          <w:rFonts w:ascii="Tahoma" w:hAnsi="Tahoma" w:cs="Tahoma"/>
        </w:rPr>
        <w:t>E</w:t>
      </w:r>
      <w:r w:rsidRPr="009F5F6A">
        <w:rPr>
          <w:rFonts w:ascii="Tahoma" w:hAnsi="Tahoma" w:cs="Tahoma"/>
        </w:rPr>
        <w:t xml:space="preserve">s geht </w:t>
      </w:r>
      <w:r w:rsidRPr="009F5F6A">
        <w:rPr>
          <w:rFonts w:ascii="Tahoma" w:hAnsi="Tahoma" w:cs="Tahoma"/>
        </w:rPr>
        <w:t>hier</w:t>
      </w:r>
      <w:r>
        <w:rPr>
          <w:rFonts w:ascii="Tahoma" w:hAnsi="Tahoma" w:cs="Tahoma"/>
        </w:rPr>
        <w:t xml:space="preserve"> </w:t>
      </w:r>
      <w:r w:rsidRPr="009F5F6A">
        <w:rPr>
          <w:rFonts w:ascii="Tahoma" w:hAnsi="Tahoma" w:cs="Tahoma"/>
        </w:rPr>
        <w:t xml:space="preserve">für mich um lebensnotwendige Medikamente, die in ausreichender Menge </w:t>
      </w:r>
      <w:r>
        <w:rPr>
          <w:rFonts w:ascii="Tahoma" w:hAnsi="Tahoma" w:cs="Tahoma"/>
        </w:rPr>
        <w:t xml:space="preserve">jederzeit </w:t>
      </w:r>
      <w:r w:rsidRPr="009F5F6A">
        <w:rPr>
          <w:rFonts w:ascii="Tahoma" w:hAnsi="Tahoma" w:cs="Tahoma"/>
        </w:rPr>
        <w:t xml:space="preserve">verfügbar sein müssen. </w:t>
      </w:r>
      <w:r>
        <w:rPr>
          <w:rFonts w:ascii="Tahoma" w:hAnsi="Tahoma" w:cs="Tahoma"/>
        </w:rPr>
        <w:t>D</w:t>
      </w:r>
      <w:r w:rsidRPr="009F5F6A">
        <w:rPr>
          <w:rFonts w:ascii="Tahoma" w:hAnsi="Tahoma" w:cs="Tahoma"/>
        </w:rPr>
        <w:t xml:space="preserve">urch die </w:t>
      </w:r>
      <w:r>
        <w:rPr>
          <w:rFonts w:ascii="Tahoma" w:hAnsi="Tahoma" w:cs="Tahoma"/>
        </w:rPr>
        <w:t xml:space="preserve">geplante </w:t>
      </w:r>
      <w:r w:rsidRPr="009F5F6A">
        <w:rPr>
          <w:rFonts w:ascii="Tahoma" w:hAnsi="Tahoma" w:cs="Tahoma"/>
        </w:rPr>
        <w:t xml:space="preserve">Gesetzesänderung </w:t>
      </w:r>
      <w:r>
        <w:rPr>
          <w:rFonts w:ascii="Tahoma" w:hAnsi="Tahoma" w:cs="Tahoma"/>
        </w:rPr>
        <w:t xml:space="preserve">sehe ich die </w:t>
      </w:r>
      <w:r w:rsidRPr="009F5F6A">
        <w:rPr>
          <w:rFonts w:ascii="Tahoma" w:hAnsi="Tahoma" w:cs="Tahoma"/>
        </w:rPr>
        <w:t xml:space="preserve">Versorgung mit Faktorenkonzentraten gefährdet. </w:t>
      </w:r>
      <w:r>
        <w:rPr>
          <w:rFonts w:ascii="Tahoma" w:hAnsi="Tahoma" w:cs="Tahoma"/>
        </w:rPr>
        <w:t>D</w:t>
      </w:r>
      <w:r w:rsidRPr="009F5F6A">
        <w:rPr>
          <w:rFonts w:ascii="Tahoma" w:hAnsi="Tahoma" w:cs="Tahoma"/>
        </w:rPr>
        <w:t xml:space="preserve">ie Neuregelung über den Vertriebsweg der Apotheken </w:t>
      </w:r>
      <w:r>
        <w:rPr>
          <w:rFonts w:ascii="Tahoma" w:hAnsi="Tahoma" w:cs="Tahoma"/>
        </w:rPr>
        <w:t xml:space="preserve">wäre </w:t>
      </w:r>
      <w:r w:rsidRPr="009F5F6A">
        <w:rPr>
          <w:rFonts w:ascii="Tahoma" w:hAnsi="Tahoma" w:cs="Tahoma"/>
        </w:rPr>
        <w:t xml:space="preserve">auch mit erheblichen persönlichen Mehrkosten in Form der erhöhten Zuzahlungen verbunden sein. </w:t>
      </w:r>
      <w:r>
        <w:rPr>
          <w:rFonts w:ascii="Tahoma" w:hAnsi="Tahoma" w:cs="Tahoma"/>
        </w:rPr>
        <w:t>Es wäre deutlich komplizierter</w:t>
      </w:r>
      <w:r w:rsidRPr="009F5F6A">
        <w:rPr>
          <w:rFonts w:ascii="Tahoma" w:hAnsi="Tahoma" w:cs="Tahoma"/>
        </w:rPr>
        <w:t xml:space="preserve">, wenn ich zu jeder Verschreibung erst zum Arzt und dann in die Apotheke fahren müsste. </w:t>
      </w:r>
    </w:p>
    <w:p w:rsidR="005A6ACA" w:rsidRPr="009F5F6A" w:rsidRDefault="005A6ACA" w:rsidP="009F5F6A">
      <w:pPr>
        <w:spacing w:after="0" w:line="240" w:lineRule="auto"/>
        <w:rPr>
          <w:rFonts w:ascii="Tahoma" w:hAnsi="Tahoma" w:cs="Tahoma"/>
        </w:rPr>
      </w:pPr>
      <w:bookmarkStart w:id="0" w:name="_GoBack"/>
      <w:bookmarkEnd w:id="0"/>
    </w:p>
    <w:p w:rsidR="009F5F6A" w:rsidRPr="009F5F6A" w:rsidRDefault="009F5F6A" w:rsidP="009F5F6A">
      <w:pPr>
        <w:rPr>
          <w:rFonts w:ascii="Tahoma" w:hAnsi="Tahoma" w:cs="Tahoma"/>
        </w:rPr>
      </w:pPr>
      <w:r w:rsidRPr="009F5F6A">
        <w:rPr>
          <w:rFonts w:ascii="Tahoma" w:hAnsi="Tahoma" w:cs="Tahoma"/>
        </w:rPr>
        <w:t xml:space="preserve">Hier wird von Ihnen ohne Not ein sich in der Praxis seit Jahrzehnten bewährtes System abgeschafft. Es ist sehr bedauerlich, </w:t>
      </w:r>
      <w:r w:rsidRPr="009F5F6A">
        <w:rPr>
          <w:rFonts w:ascii="Tahoma" w:hAnsi="Tahoma" w:cs="Tahoma"/>
        </w:rPr>
        <w:t>dass es</w:t>
      </w:r>
      <w:r w:rsidRPr="009F5F6A">
        <w:rPr>
          <w:rFonts w:ascii="Tahoma" w:hAnsi="Tahoma" w:cs="Tahoma"/>
        </w:rPr>
        <w:t xml:space="preserve"> im Vorfeld keine Rücksprache mit den Ärzte- und Patientenvertretungen und den </w:t>
      </w:r>
      <w:r>
        <w:rPr>
          <w:rFonts w:ascii="Tahoma" w:hAnsi="Tahoma" w:cs="Tahoma"/>
        </w:rPr>
        <w:t>Betroffenen</w:t>
      </w:r>
      <w:r w:rsidRPr="009F5F6A">
        <w:rPr>
          <w:rFonts w:ascii="Tahoma" w:hAnsi="Tahoma" w:cs="Tahoma"/>
        </w:rPr>
        <w:t xml:space="preserve"> selbst gab. </w:t>
      </w:r>
    </w:p>
    <w:p w:rsidR="009F5F6A" w:rsidRPr="009F5F6A" w:rsidRDefault="009F5F6A" w:rsidP="009F5F6A">
      <w:pPr>
        <w:rPr>
          <w:rFonts w:ascii="Tahoma" w:hAnsi="Tahoma" w:cs="Tahoma"/>
        </w:rPr>
      </w:pPr>
      <w:r w:rsidRPr="009F5F6A">
        <w:rPr>
          <w:rFonts w:ascii="Tahoma" w:hAnsi="Tahoma" w:cs="Tahoma"/>
        </w:rPr>
        <w:t xml:space="preserve">Ich bitte Sie Diese Neuregelung </w:t>
      </w:r>
      <w:r>
        <w:rPr>
          <w:rFonts w:ascii="Tahoma" w:hAnsi="Tahoma" w:cs="Tahoma"/>
        </w:rPr>
        <w:t xml:space="preserve">unbedingt </w:t>
      </w:r>
      <w:r w:rsidRPr="009F5F6A">
        <w:rPr>
          <w:rFonts w:ascii="Tahoma" w:hAnsi="Tahoma" w:cs="Tahoma"/>
        </w:rPr>
        <w:t xml:space="preserve">zu stoppen </w:t>
      </w:r>
      <w:r>
        <w:rPr>
          <w:rFonts w:ascii="Tahoma" w:hAnsi="Tahoma" w:cs="Tahoma"/>
        </w:rPr>
        <w:t xml:space="preserve">oder zumindest zu überarbeiten </w:t>
      </w:r>
      <w:r w:rsidRPr="009F5F6A">
        <w:rPr>
          <w:rFonts w:ascii="Tahoma" w:hAnsi="Tahoma" w:cs="Tahoma"/>
        </w:rPr>
        <w:t>und das bisherige bewährte System aufrecht zu erhalten.</w:t>
      </w:r>
    </w:p>
    <w:p w:rsidR="009F5F6A" w:rsidRDefault="009F5F6A" w:rsidP="009F5F6A">
      <w:pPr>
        <w:rPr>
          <w:rFonts w:ascii="Tahoma" w:hAnsi="Tahoma" w:cs="Tahoma"/>
        </w:rPr>
      </w:pPr>
      <w:r w:rsidRPr="009F5F6A">
        <w:rPr>
          <w:rFonts w:ascii="Tahoma" w:hAnsi="Tahoma" w:cs="Tahoma"/>
        </w:rPr>
        <w:t>Ich bitte Sie um eine persönliche Stellungnahme.</w:t>
      </w:r>
    </w:p>
    <w:p w:rsidR="009F5F6A" w:rsidRPr="009F5F6A" w:rsidRDefault="009F5F6A" w:rsidP="009F5F6A">
      <w:pPr>
        <w:rPr>
          <w:rFonts w:ascii="Tahoma" w:hAnsi="Tahoma" w:cs="Tahoma"/>
        </w:rPr>
      </w:pPr>
      <w:r w:rsidRPr="009F5F6A">
        <w:rPr>
          <w:rFonts w:ascii="Tahoma" w:hAnsi="Tahoma" w:cs="Tahoma"/>
        </w:rPr>
        <w:t>Mit freundlichen Grüßen</w:t>
      </w:r>
    </w:p>
    <w:p w:rsidR="009F5F6A" w:rsidRPr="009F5F6A" w:rsidRDefault="009F5F6A">
      <w:pPr>
        <w:rPr>
          <w:rFonts w:ascii="Tahoma" w:hAnsi="Tahoma" w:cs="Tahoma"/>
        </w:rPr>
      </w:pPr>
    </w:p>
    <w:sectPr w:rsidR="009F5F6A" w:rsidRPr="009F5F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6A"/>
    <w:rsid w:val="005A6ACA"/>
    <w:rsid w:val="009F5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918E7"/>
  <w15:chartTrackingRefBased/>
  <w15:docId w15:val="{45AB3D41-E0EE-4461-A15D-20A6BD62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5F6A"/>
    <w:pPr>
      <w:spacing w:after="200" w:line="276" w:lineRule="auto"/>
    </w:pPr>
    <w:rPr>
      <w:rFonts w:eastAsiaTheme="minorEastAsia" w:hAnsiTheme="minorBid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86969">
      <w:bodyDiv w:val="1"/>
      <w:marLeft w:val="0"/>
      <w:marRight w:val="0"/>
      <w:marTop w:val="0"/>
      <w:marBottom w:val="0"/>
      <w:divBdr>
        <w:top w:val="none" w:sz="0" w:space="0" w:color="auto"/>
        <w:left w:val="none" w:sz="0" w:space="0" w:color="auto"/>
        <w:bottom w:val="none" w:sz="0" w:space="0" w:color="auto"/>
        <w:right w:val="none" w:sz="0" w:space="0" w:color="auto"/>
      </w:divBdr>
      <w:divsChild>
        <w:div w:id="885725890">
          <w:marLeft w:val="0"/>
          <w:marRight w:val="0"/>
          <w:marTop w:val="0"/>
          <w:marBottom w:val="0"/>
          <w:divBdr>
            <w:top w:val="none" w:sz="0" w:space="0" w:color="auto"/>
            <w:left w:val="none" w:sz="0" w:space="0" w:color="auto"/>
            <w:bottom w:val="none" w:sz="0" w:space="0" w:color="auto"/>
            <w:right w:val="none" w:sz="0" w:space="0" w:color="auto"/>
          </w:divBdr>
        </w:div>
        <w:div w:id="73165142">
          <w:marLeft w:val="0"/>
          <w:marRight w:val="0"/>
          <w:marTop w:val="0"/>
          <w:marBottom w:val="0"/>
          <w:divBdr>
            <w:top w:val="none" w:sz="0" w:space="0" w:color="auto"/>
            <w:left w:val="none" w:sz="0" w:space="0" w:color="auto"/>
            <w:bottom w:val="none" w:sz="0" w:space="0" w:color="auto"/>
            <w:right w:val="none" w:sz="0" w:space="0" w:color="auto"/>
          </w:divBdr>
        </w:div>
        <w:div w:id="101144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Möller-Nehring</dc:creator>
  <cp:keywords/>
  <dc:description/>
  <cp:lastModifiedBy>Jürgen Möller-Nehring</cp:lastModifiedBy>
  <cp:revision>2</cp:revision>
  <dcterms:created xsi:type="dcterms:W3CDTF">2018-12-12T18:37:00Z</dcterms:created>
  <dcterms:modified xsi:type="dcterms:W3CDTF">2018-12-12T18:47:00Z</dcterms:modified>
</cp:coreProperties>
</file>